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вересня 2016 року</w:t>
        <w:tab/>
        <w:tab/>
        <w:tab/>
        <w:tab/>
        <w:t xml:space="preserve">№ 581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конкурсну комісію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 підставі п.9 ч.1 ст. 39 Закону України “Про місцеві державні адміністрації”,   ст.27 Закону України «Про державну  службу»,  пунктів 13-15, 17  Порядку проведення конкурсу на зайняття посад державної служби, затвердженого постановою Кабінету Міністрів України від 25.03.2016 № 246, з метою організації та проведення конкурсів на зайняття вакантних посад державної служби, у зв’язку  з кадровими змінами: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Затвердити конкурсну комісію районної державної адміністрації у такому  складі: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Павло Городечний - </w:t>
        <w:tab/>
        <w:t xml:space="preserve">перший заступник голови районної державної адміністрації, голова комісії.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Юрій Четирбук - </w:t>
        <w:tab/>
        <w:tab/>
        <w:t xml:space="preserve">керівник апарату районної державної адміністрації;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Зоряна Березова - </w:t>
        <w:tab/>
        <w:tab/>
        <w:t xml:space="preserve">заступник керівника апарату - начальник відділу  фінансово </w:t>
        <w:tab/>
        <w:t xml:space="preserve"> господарського забезпечення апарату районної державної адміністрації;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Катерина Мота-                 начальник відділу управління персоналом апарату районної державної адміністрації;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Петро Корилкевич - </w:t>
        <w:tab/>
        <w:t xml:space="preserve">начальник юридичного відділу апарату районної державної адміністрації;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2.Конкурсній комісії в своїй роботі керуватися Порядком проведення конкурсу на зайняття посад державної служби, затвердженим постановою Кабінету Міністрів України від 25 березня 2016 року № 246.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3.Визначити адміністратором під час проведення конкурсного відбору на посади державних службовців  Дуфанець Оксану Миронівну - головного спеціаліста  відділу управління персоналом апарату районної державної адміністрації.      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4.Визнати таким, що втратило чинність розпорядження голови районної державної адміністрації від 2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липня  2016 року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№ 382 “Про конкурсну комісію районної державної адміністрації ”.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 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